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B51880" w:rsidRDefault="00807B02" w:rsidP="00B976C5">
      <w:pPr>
        <w:spacing w:after="0" w:line="360" w:lineRule="auto"/>
        <w:jc w:val="both"/>
        <w:rPr>
          <w:rFonts w:ascii="Palatino Linotype" w:hAnsi="Palatino Linotype"/>
          <w:b/>
          <w:sz w:val="24"/>
          <w:szCs w:val="24"/>
        </w:rPr>
      </w:pPr>
      <w:bookmarkStart w:id="0" w:name="_GoBack"/>
      <w:bookmarkEnd w:id="0"/>
      <w:r w:rsidRPr="00B51880">
        <w:rPr>
          <w:rFonts w:ascii="Palatino Linotype" w:hAnsi="Palatino Linotype"/>
          <w:b/>
          <w:sz w:val="24"/>
          <w:szCs w:val="24"/>
        </w:rPr>
        <w:t xml:space="preserve">VOTO PARTICULAR </w:t>
      </w:r>
      <w:r w:rsidR="00C11623" w:rsidRPr="00B51880">
        <w:rPr>
          <w:rFonts w:ascii="Palatino Linotype" w:hAnsi="Palatino Linotype"/>
          <w:b/>
          <w:sz w:val="24"/>
          <w:szCs w:val="24"/>
        </w:rPr>
        <w:t>QUE FORMULA</w:t>
      </w:r>
      <w:r w:rsidRPr="00B5188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w:t>
      </w:r>
      <w:r w:rsidR="00C11623" w:rsidRPr="00B51880">
        <w:rPr>
          <w:rFonts w:ascii="Palatino Linotype" w:hAnsi="Palatino Linotype"/>
          <w:b/>
          <w:sz w:val="24"/>
          <w:szCs w:val="24"/>
        </w:rPr>
        <w:t xml:space="preserve">ÉXICO Y </w:t>
      </w:r>
      <w:r w:rsidR="0038757F" w:rsidRPr="00B51880">
        <w:rPr>
          <w:rFonts w:ascii="Palatino Linotype" w:hAnsi="Palatino Linotype"/>
          <w:b/>
          <w:sz w:val="24"/>
          <w:szCs w:val="24"/>
        </w:rPr>
        <w:t>M</w:t>
      </w:r>
      <w:r w:rsidR="00583657" w:rsidRPr="00B51880">
        <w:rPr>
          <w:rFonts w:ascii="Palatino Linotype" w:hAnsi="Palatino Linotype"/>
          <w:b/>
          <w:sz w:val="24"/>
          <w:szCs w:val="24"/>
        </w:rPr>
        <w:t>U</w:t>
      </w:r>
      <w:r w:rsidR="00B75F92" w:rsidRPr="00B51880">
        <w:rPr>
          <w:rFonts w:ascii="Palatino Linotype" w:hAnsi="Palatino Linotype"/>
          <w:b/>
          <w:sz w:val="24"/>
          <w:szCs w:val="24"/>
        </w:rPr>
        <w:t xml:space="preserve">NICIPIOS, EN LA </w:t>
      </w:r>
      <w:r w:rsidR="00CB068B" w:rsidRPr="00C27CD4">
        <w:rPr>
          <w:rFonts w:ascii="Palatino Linotype" w:hAnsi="Palatino Linotype"/>
          <w:b/>
          <w:sz w:val="24"/>
          <w:szCs w:val="24"/>
        </w:rPr>
        <w:t>TRIGÉSIMA PRIMERA</w:t>
      </w:r>
      <w:r w:rsidR="005A11AE" w:rsidRPr="00C27CD4">
        <w:rPr>
          <w:rFonts w:ascii="Palatino Linotype" w:hAnsi="Palatino Linotype"/>
          <w:b/>
          <w:sz w:val="24"/>
          <w:szCs w:val="24"/>
        </w:rPr>
        <w:t xml:space="preserve"> </w:t>
      </w:r>
      <w:r w:rsidR="002A066C" w:rsidRPr="00C27CD4">
        <w:rPr>
          <w:rFonts w:ascii="Palatino Linotype" w:hAnsi="Palatino Linotype"/>
          <w:b/>
          <w:sz w:val="24"/>
          <w:szCs w:val="24"/>
        </w:rPr>
        <w:t xml:space="preserve">SESIÓN ORDINARIA </w:t>
      </w:r>
      <w:r w:rsidRPr="00C27CD4">
        <w:rPr>
          <w:rFonts w:ascii="Palatino Linotype" w:hAnsi="Palatino Linotype"/>
          <w:b/>
          <w:sz w:val="24"/>
          <w:szCs w:val="24"/>
        </w:rPr>
        <w:t xml:space="preserve">DEL </w:t>
      </w:r>
      <w:r w:rsidR="00CB068B" w:rsidRPr="00C27CD4">
        <w:rPr>
          <w:rFonts w:ascii="Palatino Linotype" w:hAnsi="Palatino Linotype"/>
          <w:b/>
          <w:sz w:val="24"/>
          <w:szCs w:val="24"/>
        </w:rPr>
        <w:t>VEINTINUEVE DE AGOSTO</w:t>
      </w:r>
      <w:r w:rsidR="00B365EB" w:rsidRPr="00C27CD4">
        <w:rPr>
          <w:rFonts w:ascii="Palatino Linotype" w:hAnsi="Palatino Linotype"/>
          <w:b/>
          <w:sz w:val="24"/>
          <w:szCs w:val="24"/>
        </w:rPr>
        <w:t xml:space="preserve"> </w:t>
      </w:r>
      <w:r w:rsidR="009D631C" w:rsidRPr="00C27CD4">
        <w:rPr>
          <w:rFonts w:ascii="Palatino Linotype" w:hAnsi="Palatino Linotype"/>
          <w:b/>
          <w:sz w:val="24"/>
          <w:szCs w:val="24"/>
        </w:rPr>
        <w:t xml:space="preserve">DE </w:t>
      </w:r>
      <w:r w:rsidR="00B976C5" w:rsidRPr="00C27CD4">
        <w:rPr>
          <w:rFonts w:ascii="Palatino Linotype" w:hAnsi="Palatino Linotype"/>
          <w:b/>
          <w:sz w:val="24"/>
          <w:szCs w:val="24"/>
        </w:rPr>
        <w:t>DOS MIL DIECI</w:t>
      </w:r>
      <w:r w:rsidR="00962155" w:rsidRPr="00C27CD4">
        <w:rPr>
          <w:rFonts w:ascii="Palatino Linotype" w:hAnsi="Palatino Linotype"/>
          <w:b/>
          <w:sz w:val="24"/>
          <w:szCs w:val="24"/>
        </w:rPr>
        <w:t>OCHO</w:t>
      </w:r>
      <w:r w:rsidRPr="00C27CD4">
        <w:rPr>
          <w:rFonts w:ascii="Palatino Linotype" w:hAnsi="Palatino Linotype"/>
          <w:b/>
          <w:sz w:val="24"/>
          <w:szCs w:val="24"/>
        </w:rPr>
        <w:t xml:space="preserve">, EN EL RECURSO DE REVISIÓN </w:t>
      </w:r>
      <w:r w:rsidR="00B75F92" w:rsidRPr="00C27CD4">
        <w:rPr>
          <w:rFonts w:ascii="Palatino Linotype" w:hAnsi="Palatino Linotype"/>
          <w:b/>
          <w:sz w:val="24"/>
          <w:szCs w:val="24"/>
          <w:lang w:val="es-ES_tradnl"/>
        </w:rPr>
        <w:t>0</w:t>
      </w:r>
      <w:r w:rsidR="00CB068B" w:rsidRPr="00C27CD4">
        <w:rPr>
          <w:rFonts w:ascii="Palatino Linotype" w:hAnsi="Palatino Linotype"/>
          <w:b/>
          <w:sz w:val="24"/>
          <w:szCs w:val="24"/>
          <w:lang w:val="es-ES_tradnl"/>
        </w:rPr>
        <w:t>2546</w:t>
      </w:r>
      <w:r w:rsidR="0038757F" w:rsidRPr="00C27CD4">
        <w:rPr>
          <w:rFonts w:ascii="Palatino Linotype" w:hAnsi="Palatino Linotype"/>
          <w:b/>
          <w:sz w:val="24"/>
          <w:szCs w:val="24"/>
          <w:lang w:val="es-ES_tradnl"/>
        </w:rPr>
        <w:t>/INFOEM/IP/RR/201</w:t>
      </w:r>
      <w:r w:rsidR="005A11AE" w:rsidRPr="00C27CD4">
        <w:rPr>
          <w:rFonts w:ascii="Palatino Linotype" w:hAnsi="Palatino Linotype"/>
          <w:b/>
          <w:sz w:val="24"/>
          <w:szCs w:val="24"/>
          <w:lang w:val="es-ES_tradnl"/>
        </w:rPr>
        <w:t>8</w:t>
      </w:r>
      <w:r w:rsidR="00962155">
        <w:rPr>
          <w:rFonts w:ascii="Palatino Linotype" w:hAnsi="Palatino Linotype"/>
          <w:b/>
          <w:sz w:val="24"/>
          <w:szCs w:val="24"/>
          <w:lang w:val="es-ES_tradnl"/>
        </w:rPr>
        <w:t>.</w:t>
      </w:r>
    </w:p>
    <w:p w:rsidR="00B976C5" w:rsidRPr="00962155" w:rsidRDefault="00B976C5" w:rsidP="00574532">
      <w:pPr>
        <w:spacing w:after="0" w:line="360" w:lineRule="auto"/>
        <w:jc w:val="both"/>
        <w:rPr>
          <w:rFonts w:ascii="Palatino Linotype" w:hAnsi="Palatino Linotype"/>
          <w:sz w:val="16"/>
          <w:szCs w:val="16"/>
        </w:rPr>
      </w:pPr>
    </w:p>
    <w:p w:rsidR="008E3980" w:rsidRPr="005E7F58" w:rsidRDefault="000607BA" w:rsidP="00EF3E2E">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w:t>
      </w:r>
      <w:r w:rsidR="00347C52" w:rsidRPr="005E7F58">
        <w:rPr>
          <w:rFonts w:ascii="Palatino Linotype" w:hAnsi="Palatino Linotype"/>
          <w:sz w:val="24"/>
          <w:szCs w:val="24"/>
        </w:rPr>
        <w:t>artículo 14, fracciones X y XI, del Reglamento del Instituto de Transparencia, Acceso a la Información Pública y Protección de Datos Personales del Estado de México</w:t>
      </w:r>
      <w:r w:rsidRPr="005E7F58">
        <w:rPr>
          <w:rFonts w:ascii="Palatino Linotype" w:hAnsi="Palatino Linotype"/>
          <w:sz w:val="24"/>
          <w:szCs w:val="24"/>
        </w:rPr>
        <w:t xml:space="preserve">, </w:t>
      </w:r>
      <w:r w:rsidR="00C11623" w:rsidRPr="005E7F58">
        <w:rPr>
          <w:rFonts w:ascii="Palatino Linotype" w:hAnsi="Palatino Linotype"/>
          <w:sz w:val="24"/>
          <w:szCs w:val="24"/>
        </w:rPr>
        <w:t>el Comisionado</w:t>
      </w:r>
      <w:r w:rsidR="00807B02" w:rsidRPr="005E7F58">
        <w:rPr>
          <w:rFonts w:ascii="Palatino Linotype" w:hAnsi="Palatino Linotype"/>
          <w:sz w:val="24"/>
          <w:szCs w:val="24"/>
        </w:rPr>
        <w:t xml:space="preserve"> Javier Martíne</w:t>
      </w:r>
      <w:r w:rsidR="00C11623" w:rsidRPr="005E7F58">
        <w:rPr>
          <w:rFonts w:ascii="Palatino Linotype" w:hAnsi="Palatino Linotype"/>
          <w:sz w:val="24"/>
          <w:szCs w:val="24"/>
        </w:rPr>
        <w:t xml:space="preserve">z Cruz emite </w:t>
      </w:r>
      <w:r w:rsidR="00C11623" w:rsidRPr="005E7F58">
        <w:rPr>
          <w:rFonts w:ascii="Palatino Linotype" w:hAnsi="Palatino Linotype"/>
          <w:b/>
          <w:sz w:val="24"/>
          <w:szCs w:val="24"/>
        </w:rPr>
        <w:t>VOTO PARTICULAR</w:t>
      </w:r>
      <w:r w:rsidR="00C11623" w:rsidRPr="005E7F58">
        <w:rPr>
          <w:rFonts w:ascii="Palatino Linotype" w:hAnsi="Palatino Linotype"/>
          <w:sz w:val="24"/>
          <w:szCs w:val="24"/>
        </w:rPr>
        <w:t xml:space="preserve"> </w:t>
      </w:r>
      <w:r w:rsidR="00807B02" w:rsidRPr="005E7F58">
        <w:rPr>
          <w:rFonts w:ascii="Palatino Linotype" w:hAnsi="Palatino Linotype"/>
          <w:sz w:val="24"/>
          <w:szCs w:val="24"/>
        </w:rPr>
        <w:t xml:space="preserve">respecto a la resolución dictada en el recurso de revisión número </w:t>
      </w:r>
      <w:r w:rsidR="00B75F92" w:rsidRPr="005E7F58">
        <w:rPr>
          <w:rFonts w:ascii="Palatino Linotype" w:hAnsi="Palatino Linotype"/>
          <w:b/>
          <w:sz w:val="24"/>
          <w:szCs w:val="24"/>
          <w:lang w:val="es-ES_tradnl"/>
        </w:rPr>
        <w:t>0</w:t>
      </w:r>
      <w:r w:rsidR="00CB068B">
        <w:rPr>
          <w:rFonts w:ascii="Palatino Linotype" w:hAnsi="Palatino Linotype"/>
          <w:b/>
          <w:sz w:val="24"/>
          <w:szCs w:val="24"/>
          <w:lang w:val="es-ES_tradnl"/>
        </w:rPr>
        <w:t>2546</w:t>
      </w:r>
      <w:r w:rsidR="0038757F" w:rsidRPr="005E7F58">
        <w:rPr>
          <w:rFonts w:ascii="Palatino Linotype" w:hAnsi="Palatino Linotype"/>
          <w:b/>
          <w:sz w:val="24"/>
          <w:szCs w:val="24"/>
          <w:lang w:val="es-ES_tradnl"/>
        </w:rPr>
        <w:t>/INFOEM/IP/RR/201</w:t>
      </w:r>
      <w:r w:rsidR="00B365EB">
        <w:rPr>
          <w:rFonts w:ascii="Palatino Linotype" w:hAnsi="Palatino Linotype"/>
          <w:b/>
          <w:sz w:val="24"/>
          <w:szCs w:val="24"/>
          <w:lang w:val="es-ES_tradnl"/>
        </w:rPr>
        <w:t>8</w:t>
      </w:r>
      <w:r w:rsidR="00D60C30" w:rsidRPr="005E7F58">
        <w:rPr>
          <w:rFonts w:ascii="Palatino Linotype" w:hAnsi="Palatino Linotype"/>
          <w:b/>
          <w:sz w:val="24"/>
          <w:szCs w:val="24"/>
          <w:lang w:val="es-ES_tradnl"/>
        </w:rPr>
        <w:t xml:space="preserve"> </w:t>
      </w:r>
      <w:r w:rsidR="00D60C30" w:rsidRPr="005E7F58">
        <w:rPr>
          <w:rFonts w:ascii="Palatino Linotype" w:hAnsi="Palatino Linotype"/>
          <w:sz w:val="24"/>
          <w:szCs w:val="24"/>
          <w:lang w:val="es-ES_tradnl"/>
        </w:rPr>
        <w:t>p</w:t>
      </w:r>
      <w:proofErr w:type="spellStart"/>
      <w:r w:rsidR="00807B02" w:rsidRPr="005E7F58">
        <w:rPr>
          <w:rFonts w:ascii="Palatino Linotype" w:hAnsi="Palatino Linotype"/>
          <w:sz w:val="24"/>
          <w:szCs w:val="24"/>
        </w:rPr>
        <w:t>ronunciada</w:t>
      </w:r>
      <w:proofErr w:type="spellEnd"/>
      <w:r w:rsidR="00807B02" w:rsidRPr="005E7F58">
        <w:rPr>
          <w:rFonts w:ascii="Palatino Linotype" w:hAnsi="Palatino Linotype"/>
          <w:sz w:val="24"/>
          <w:szCs w:val="24"/>
        </w:rPr>
        <w:t xml:space="preserve"> por el Pleno de este Instituto an</w:t>
      </w:r>
      <w:r w:rsidR="00C11623" w:rsidRPr="005E7F58">
        <w:rPr>
          <w:rFonts w:ascii="Palatino Linotype" w:hAnsi="Palatino Linotype"/>
          <w:sz w:val="24"/>
          <w:szCs w:val="24"/>
        </w:rPr>
        <w:t xml:space="preserve">te el proyecto presentado por la </w:t>
      </w:r>
      <w:r w:rsidR="00807B02" w:rsidRPr="005E7F58">
        <w:rPr>
          <w:rFonts w:ascii="Palatino Linotype" w:hAnsi="Palatino Linotype"/>
          <w:sz w:val="24"/>
          <w:szCs w:val="24"/>
        </w:rPr>
        <w:t>Comisionad</w:t>
      </w:r>
      <w:r w:rsidR="00C11623" w:rsidRPr="005E7F58">
        <w:rPr>
          <w:rFonts w:ascii="Palatino Linotype" w:hAnsi="Palatino Linotype"/>
          <w:sz w:val="24"/>
          <w:szCs w:val="24"/>
        </w:rPr>
        <w:t>a</w:t>
      </w:r>
      <w:r w:rsidR="00807B02" w:rsidRPr="005E7F58">
        <w:rPr>
          <w:rFonts w:ascii="Palatino Linotype" w:hAnsi="Palatino Linotype"/>
          <w:sz w:val="24"/>
          <w:szCs w:val="24"/>
        </w:rPr>
        <w:t xml:space="preserve"> </w:t>
      </w:r>
      <w:r w:rsidR="009D631C" w:rsidRPr="005E7F58">
        <w:rPr>
          <w:rFonts w:ascii="Palatino Linotype" w:hAnsi="Palatino Linotype"/>
          <w:b/>
          <w:sz w:val="24"/>
          <w:szCs w:val="24"/>
          <w:lang w:val="es-ES_tradnl"/>
        </w:rPr>
        <w:t xml:space="preserve">Eva </w:t>
      </w:r>
      <w:proofErr w:type="spellStart"/>
      <w:r w:rsidR="009D631C" w:rsidRPr="005E7F58">
        <w:rPr>
          <w:rFonts w:ascii="Palatino Linotype" w:hAnsi="Palatino Linotype"/>
          <w:b/>
          <w:sz w:val="24"/>
          <w:szCs w:val="24"/>
          <w:lang w:val="es-ES_tradnl"/>
        </w:rPr>
        <w:t>Abaid</w:t>
      </w:r>
      <w:proofErr w:type="spellEnd"/>
      <w:r w:rsidR="009D631C" w:rsidRPr="005E7F58">
        <w:rPr>
          <w:rFonts w:ascii="Palatino Linotype" w:hAnsi="Palatino Linotype"/>
          <w:b/>
          <w:sz w:val="24"/>
          <w:szCs w:val="24"/>
          <w:lang w:val="es-ES_tradnl"/>
        </w:rPr>
        <w:t xml:space="preserve"> </w:t>
      </w:r>
      <w:proofErr w:type="spellStart"/>
      <w:r w:rsidR="009D631C" w:rsidRPr="005E7F58">
        <w:rPr>
          <w:rFonts w:ascii="Palatino Linotype" w:hAnsi="Palatino Linotype"/>
          <w:b/>
          <w:sz w:val="24"/>
          <w:szCs w:val="24"/>
          <w:lang w:val="es-ES_tradnl"/>
        </w:rPr>
        <w:t>Yapur</w:t>
      </w:r>
      <w:proofErr w:type="spellEnd"/>
      <w:r w:rsidR="00807B02" w:rsidRPr="005E7F58">
        <w:rPr>
          <w:rFonts w:ascii="Palatino Linotype" w:hAnsi="Palatino Linotype"/>
          <w:sz w:val="24"/>
          <w:szCs w:val="24"/>
        </w:rPr>
        <w:t xml:space="preserve">, que es del tenor siguiente: </w:t>
      </w:r>
    </w:p>
    <w:p w:rsidR="00DF1368" w:rsidRDefault="005E608D" w:rsidP="009D3F5D">
      <w:pPr>
        <w:spacing w:before="120" w:after="120" w:line="360" w:lineRule="auto"/>
        <w:jc w:val="both"/>
        <w:rPr>
          <w:rFonts w:ascii="Palatino Linotype" w:hAnsi="Palatino Linotype" w:cs="Arial"/>
          <w:bCs/>
          <w:sz w:val="24"/>
          <w:szCs w:val="24"/>
          <w:lang w:val="es-ES"/>
        </w:rPr>
      </w:pPr>
      <w:r w:rsidRPr="005E7F58">
        <w:rPr>
          <w:rFonts w:ascii="Palatino Linotype" w:hAnsi="Palatino Linotype"/>
          <w:sz w:val="24"/>
          <w:szCs w:val="24"/>
        </w:rPr>
        <w:t xml:space="preserve">Es </w:t>
      </w:r>
      <w:r w:rsidR="006776AE" w:rsidRPr="005E7F58">
        <w:rPr>
          <w:rFonts w:ascii="Palatino Linotype" w:hAnsi="Palatino Linotype"/>
          <w:sz w:val="24"/>
          <w:szCs w:val="24"/>
        </w:rPr>
        <w:t xml:space="preserve">preciso mencionar que </w:t>
      </w:r>
      <w:r w:rsidR="0038757F" w:rsidRPr="005E7F58">
        <w:rPr>
          <w:rFonts w:ascii="Palatino Linotype" w:hAnsi="Palatino Linotype"/>
          <w:sz w:val="24"/>
          <w:szCs w:val="24"/>
        </w:rPr>
        <w:t>la materia en que radicó el recurso</w:t>
      </w:r>
      <w:r w:rsidR="00B976C5" w:rsidRPr="005E7F58">
        <w:rPr>
          <w:rFonts w:ascii="Palatino Linotype" w:hAnsi="Palatino Linotype"/>
          <w:sz w:val="24"/>
          <w:szCs w:val="24"/>
        </w:rPr>
        <w:t xml:space="preserve"> de rev</w:t>
      </w:r>
      <w:r w:rsidR="0038757F" w:rsidRPr="005E7F58">
        <w:rPr>
          <w:rFonts w:ascii="Palatino Linotype" w:hAnsi="Palatino Linotype"/>
          <w:sz w:val="24"/>
          <w:szCs w:val="24"/>
        </w:rPr>
        <w:t>isión</w:t>
      </w:r>
      <w:r w:rsidR="0038757F" w:rsidRPr="005E7F58">
        <w:rPr>
          <w:rFonts w:ascii="Palatino Linotype" w:hAnsi="Palatino Linotype" w:cs="Arial"/>
          <w:bCs/>
          <w:sz w:val="24"/>
          <w:szCs w:val="24"/>
          <w:lang w:val="es-ES"/>
        </w:rPr>
        <w:t>,</w:t>
      </w:r>
      <w:r w:rsidR="00EB51C9" w:rsidRPr="005E7F58">
        <w:rPr>
          <w:rFonts w:ascii="Palatino Linotype" w:hAnsi="Palatino Linotype" w:cs="Arial"/>
          <w:bCs/>
          <w:sz w:val="24"/>
          <w:szCs w:val="24"/>
          <w:lang w:val="es-ES"/>
        </w:rPr>
        <w:t xml:space="preserve"> </w:t>
      </w:r>
      <w:r w:rsidR="00787C47" w:rsidRPr="005E7F58">
        <w:rPr>
          <w:rFonts w:ascii="Palatino Linotype" w:hAnsi="Palatino Linotype" w:cs="Arial"/>
          <w:bCs/>
          <w:sz w:val="24"/>
          <w:szCs w:val="24"/>
          <w:lang w:val="es-ES"/>
        </w:rPr>
        <w:t xml:space="preserve">es </w:t>
      </w:r>
      <w:r w:rsidR="00EB51C9" w:rsidRPr="005E7F58">
        <w:rPr>
          <w:rFonts w:ascii="Palatino Linotype" w:hAnsi="Palatino Linotype" w:cs="Arial"/>
          <w:bCs/>
          <w:sz w:val="24"/>
          <w:szCs w:val="24"/>
          <w:lang w:val="es-ES"/>
        </w:rPr>
        <w:t xml:space="preserve">en torno a </w:t>
      </w:r>
      <w:r w:rsidR="00AC5703" w:rsidRPr="005E7F58">
        <w:rPr>
          <w:rFonts w:ascii="Palatino Linotype" w:hAnsi="Palatino Linotype" w:cs="Arial"/>
          <w:bCs/>
          <w:sz w:val="24"/>
          <w:szCs w:val="24"/>
          <w:lang w:val="es-ES"/>
        </w:rPr>
        <w:t xml:space="preserve">la solicitud de información </w:t>
      </w:r>
      <w:r w:rsidR="00AD2094" w:rsidRPr="005E7F58">
        <w:rPr>
          <w:rFonts w:ascii="Palatino Linotype" w:hAnsi="Palatino Linotype" w:cs="Arial"/>
          <w:bCs/>
          <w:sz w:val="24"/>
          <w:szCs w:val="24"/>
          <w:lang w:val="es-ES"/>
        </w:rPr>
        <w:t>en la que se requirió</w:t>
      </w:r>
      <w:r w:rsidR="00FD53D3">
        <w:rPr>
          <w:rFonts w:ascii="Palatino Linotype" w:hAnsi="Palatino Linotype" w:cs="Arial"/>
          <w:bCs/>
          <w:sz w:val="24"/>
          <w:szCs w:val="24"/>
          <w:lang w:val="es-ES"/>
        </w:rPr>
        <w:t xml:space="preserve"> l</w:t>
      </w:r>
      <w:r w:rsidR="00FD53D3" w:rsidRPr="00FD53D3">
        <w:rPr>
          <w:rFonts w:ascii="Palatino Linotype" w:hAnsi="Palatino Linotype" w:cs="Arial"/>
          <w:bCs/>
          <w:sz w:val="24"/>
          <w:szCs w:val="24"/>
          <w:lang w:val="es-ES"/>
        </w:rPr>
        <w:t>os contratos, órdenes de compra o pedidos, incluyendo convenios modificatorios o ampliaciones, sobre pagos real</w:t>
      </w:r>
      <w:r w:rsidR="00FD53D3">
        <w:rPr>
          <w:rFonts w:ascii="Palatino Linotype" w:hAnsi="Palatino Linotype" w:cs="Arial"/>
          <w:bCs/>
          <w:sz w:val="24"/>
          <w:szCs w:val="24"/>
          <w:lang w:val="es-ES"/>
        </w:rPr>
        <w:t>izados en los años 2010 al 2016</w:t>
      </w:r>
      <w:r w:rsidR="00FD53D3" w:rsidRPr="00FD53D3">
        <w:rPr>
          <w:rFonts w:ascii="Palatino Linotype" w:hAnsi="Palatino Linotype" w:cs="Arial"/>
          <w:bCs/>
          <w:sz w:val="24"/>
          <w:szCs w:val="24"/>
          <w:lang w:val="es-ES"/>
        </w:rPr>
        <w:t xml:space="preserve"> a </w:t>
      </w:r>
      <w:r w:rsidR="00FD53D3">
        <w:rPr>
          <w:rFonts w:ascii="Palatino Linotype" w:hAnsi="Palatino Linotype" w:cs="Arial"/>
          <w:bCs/>
          <w:sz w:val="24"/>
          <w:szCs w:val="24"/>
          <w:lang w:val="es-ES"/>
        </w:rPr>
        <w:t xml:space="preserve">45 </w:t>
      </w:r>
      <w:r w:rsidR="00FD53D3" w:rsidRPr="00FD53D3">
        <w:rPr>
          <w:rFonts w:ascii="Palatino Linotype" w:hAnsi="Palatino Linotype" w:cs="Arial"/>
          <w:bCs/>
          <w:sz w:val="24"/>
          <w:szCs w:val="24"/>
          <w:lang w:val="es-ES"/>
        </w:rPr>
        <w:t>empresas, para lo cual anexó un archivo electrónico que contiene el nombre de las mismas.</w:t>
      </w:r>
    </w:p>
    <w:p w:rsidR="00FA32E0" w:rsidRPr="00C84509" w:rsidRDefault="002C6842" w:rsidP="009D3F5D">
      <w:pPr>
        <w:spacing w:before="120" w:after="120" w:line="360" w:lineRule="auto"/>
        <w:jc w:val="both"/>
        <w:rPr>
          <w:rFonts w:ascii="Palatino Linotype" w:hAnsi="Palatino Linotype" w:cs="Arial"/>
          <w:sz w:val="24"/>
          <w:szCs w:val="24"/>
          <w:highlight w:val="green"/>
          <w:lang w:val="es-ES"/>
        </w:rPr>
      </w:pPr>
      <w:r>
        <w:rPr>
          <w:rFonts w:ascii="Palatino Linotype" w:hAnsi="Palatino Linotype" w:cs="Arial"/>
          <w:sz w:val="24"/>
          <w:szCs w:val="24"/>
          <w:lang w:val="es-ES"/>
        </w:rPr>
        <w:lastRenderedPageBreak/>
        <w:t xml:space="preserve">El Sujeto Obligado omitió responder a la solicitud de información, constituyendo así una negativa ficta. </w:t>
      </w:r>
    </w:p>
    <w:p w:rsidR="00003415" w:rsidRDefault="005E6134" w:rsidP="004D5A8F">
      <w:pPr>
        <w:spacing w:before="120" w:line="360" w:lineRule="auto"/>
        <w:jc w:val="both"/>
        <w:rPr>
          <w:rFonts w:ascii="Palatino Linotype" w:hAnsi="Palatino Linotype" w:cs="Arial"/>
          <w:sz w:val="24"/>
          <w:szCs w:val="24"/>
          <w:lang w:val="es-ES_tradnl"/>
        </w:rPr>
      </w:pPr>
      <w:r w:rsidRPr="00B51880">
        <w:rPr>
          <w:rFonts w:ascii="Palatino Linotype" w:hAnsi="Palatino Linotype"/>
          <w:sz w:val="24"/>
          <w:szCs w:val="24"/>
        </w:rPr>
        <w:t>Inconforme</w:t>
      </w:r>
      <w:r w:rsidRPr="00B51880">
        <w:rPr>
          <w:rFonts w:ascii="Palatino Linotype" w:hAnsi="Palatino Linotype" w:cs="Arial"/>
          <w:sz w:val="24"/>
          <w:szCs w:val="24"/>
          <w:lang w:val="es-ES_tradnl"/>
        </w:rPr>
        <w:t>,</w:t>
      </w:r>
      <w:r w:rsidR="00C84509">
        <w:rPr>
          <w:rFonts w:ascii="Palatino Linotype" w:hAnsi="Palatino Linotype" w:cs="Arial"/>
          <w:sz w:val="24"/>
          <w:szCs w:val="24"/>
          <w:lang w:val="es-ES_tradnl"/>
        </w:rPr>
        <w:t xml:space="preserve"> el </w:t>
      </w:r>
      <w:r w:rsidR="00054A97">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sidR="00434A13">
        <w:rPr>
          <w:rFonts w:ascii="Palatino Linotype" w:hAnsi="Palatino Linotype" w:cs="Arial"/>
          <w:sz w:val="24"/>
          <w:szCs w:val="24"/>
          <w:lang w:val="es-ES_tradnl"/>
        </w:rPr>
        <w:t xml:space="preserve">erpuso </w:t>
      </w:r>
      <w:r w:rsidR="005702E5">
        <w:rPr>
          <w:rFonts w:ascii="Palatino Linotype" w:hAnsi="Palatino Linotype" w:cs="Arial"/>
          <w:sz w:val="24"/>
          <w:szCs w:val="24"/>
          <w:lang w:val="es-ES_tradnl"/>
        </w:rPr>
        <w:t xml:space="preserve">el </w:t>
      </w:r>
      <w:r w:rsidR="00943ECF">
        <w:rPr>
          <w:rFonts w:ascii="Palatino Linotype" w:hAnsi="Palatino Linotype" w:cs="Arial"/>
          <w:sz w:val="24"/>
          <w:szCs w:val="24"/>
          <w:lang w:val="es-ES_tradnl"/>
        </w:rPr>
        <w:t>medio de impugnación</w:t>
      </w:r>
      <w:r w:rsidR="00434A13">
        <w:rPr>
          <w:rFonts w:ascii="Palatino Linotype" w:hAnsi="Palatino Linotype" w:cs="Arial"/>
          <w:sz w:val="24"/>
          <w:szCs w:val="24"/>
          <w:lang w:val="es-ES_tradnl"/>
        </w:rPr>
        <w:t xml:space="preserve"> </w:t>
      </w:r>
      <w:r w:rsidRPr="00B51880">
        <w:rPr>
          <w:rFonts w:ascii="Palatino Linotype" w:hAnsi="Palatino Linotype" w:cs="Arial"/>
          <w:sz w:val="24"/>
          <w:szCs w:val="24"/>
          <w:lang w:val="es-ES_tradnl"/>
        </w:rPr>
        <w:t xml:space="preserve">materia de análisis, en </w:t>
      </w:r>
      <w:r w:rsidR="005702E5">
        <w:rPr>
          <w:rFonts w:ascii="Palatino Linotype" w:hAnsi="Palatino Linotype" w:cs="Arial"/>
          <w:sz w:val="24"/>
          <w:szCs w:val="24"/>
          <w:lang w:val="es-ES_tradnl"/>
        </w:rPr>
        <w:t xml:space="preserve">el </w:t>
      </w:r>
      <w:r w:rsidRPr="00B51880">
        <w:rPr>
          <w:rFonts w:ascii="Palatino Linotype" w:hAnsi="Palatino Linotype" w:cs="Arial"/>
          <w:sz w:val="24"/>
          <w:szCs w:val="24"/>
          <w:lang w:val="es-ES_tradnl"/>
        </w:rPr>
        <w:t>que p</w:t>
      </w:r>
      <w:r w:rsidR="009D3F5D" w:rsidRPr="00B51880">
        <w:rPr>
          <w:rFonts w:ascii="Palatino Linotype" w:hAnsi="Palatino Linotype" w:cs="Arial"/>
          <w:sz w:val="24"/>
          <w:szCs w:val="24"/>
          <w:lang w:val="es-ES_tradnl"/>
        </w:rPr>
        <w:t xml:space="preserve">recisó </w:t>
      </w:r>
      <w:r w:rsidR="00BB1B83">
        <w:rPr>
          <w:rFonts w:ascii="Palatino Linotype" w:hAnsi="Palatino Linotype" w:cs="Arial"/>
          <w:sz w:val="24"/>
          <w:szCs w:val="24"/>
          <w:lang w:val="es-ES_tradnl"/>
        </w:rPr>
        <w:t xml:space="preserve">sustancialmente como </w:t>
      </w:r>
      <w:r w:rsidR="00003415">
        <w:rPr>
          <w:rFonts w:ascii="Palatino Linotype" w:hAnsi="Palatino Linotype" w:cs="Arial"/>
          <w:sz w:val="24"/>
          <w:szCs w:val="24"/>
          <w:lang w:val="es-ES_tradnl"/>
        </w:rPr>
        <w:t xml:space="preserve">acto impugnado </w:t>
      </w:r>
      <w:r w:rsidR="008B0D58">
        <w:rPr>
          <w:rFonts w:ascii="Palatino Linotype" w:hAnsi="Palatino Linotype" w:cs="Arial"/>
          <w:sz w:val="24"/>
          <w:szCs w:val="24"/>
          <w:lang w:val="es-ES_tradnl"/>
        </w:rPr>
        <w:t xml:space="preserve">sin respuesta a la solicitud </w:t>
      </w:r>
      <w:r w:rsidR="00003415">
        <w:rPr>
          <w:rFonts w:ascii="Palatino Linotype" w:hAnsi="Palatino Linotype" w:cs="Arial"/>
          <w:sz w:val="24"/>
          <w:szCs w:val="24"/>
          <w:lang w:val="es-ES_tradnl"/>
        </w:rPr>
        <w:t xml:space="preserve">y como motivos de inconformidad arguyó que </w:t>
      </w:r>
      <w:r w:rsidR="008B0D58">
        <w:rPr>
          <w:rFonts w:ascii="Palatino Linotype" w:hAnsi="Palatino Linotype" w:cs="Arial"/>
          <w:sz w:val="24"/>
          <w:szCs w:val="24"/>
          <w:lang w:val="es-ES_tradnl"/>
        </w:rPr>
        <w:t>no respondió a</w:t>
      </w:r>
      <w:r w:rsidR="00BF7FC2">
        <w:rPr>
          <w:rFonts w:ascii="Palatino Linotype" w:hAnsi="Palatino Linotype" w:cs="Arial"/>
          <w:sz w:val="24"/>
          <w:szCs w:val="24"/>
          <w:lang w:val="es-ES_tradnl"/>
        </w:rPr>
        <w:t xml:space="preserve"> </w:t>
      </w:r>
      <w:r w:rsidR="008B0D58">
        <w:rPr>
          <w:rFonts w:ascii="Palatino Linotype" w:hAnsi="Palatino Linotype" w:cs="Arial"/>
          <w:sz w:val="24"/>
          <w:szCs w:val="24"/>
          <w:lang w:val="es-ES_tradnl"/>
        </w:rPr>
        <w:t>la solicitud de información en tiempo y forma</w:t>
      </w:r>
      <w:r w:rsidR="00003415">
        <w:rPr>
          <w:rFonts w:ascii="Palatino Linotype" w:hAnsi="Palatino Linotype" w:cs="Arial"/>
          <w:sz w:val="24"/>
          <w:szCs w:val="24"/>
          <w:lang w:val="es-ES_tradnl"/>
        </w:rPr>
        <w:t xml:space="preserve">.    </w:t>
      </w:r>
    </w:p>
    <w:p w:rsidR="008B0D58" w:rsidRDefault="007119EA" w:rsidP="008B0D58">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E</w:t>
      </w:r>
      <w:r w:rsidR="00700E4D">
        <w:rPr>
          <w:rFonts w:ascii="Palatino Linotype" w:hAnsi="Palatino Linotype" w:cs="Arial"/>
          <w:sz w:val="24"/>
          <w:szCs w:val="24"/>
          <w:lang w:val="es-ES_tradnl"/>
        </w:rPr>
        <w:t xml:space="preserve">l Sujeto Obligado </w:t>
      </w:r>
      <w:r w:rsidR="008B0D58">
        <w:rPr>
          <w:rFonts w:ascii="Palatino Linotype" w:hAnsi="Palatino Linotype" w:cs="Arial"/>
          <w:sz w:val="24"/>
          <w:szCs w:val="24"/>
          <w:lang w:val="es-ES_tradnl"/>
        </w:rPr>
        <w:t>omitió rendir su respectivo informe justificado.</w:t>
      </w:r>
    </w:p>
    <w:p w:rsidR="005A18DD" w:rsidRDefault="00BD0FF4" w:rsidP="005A18DD">
      <w:pPr>
        <w:spacing w:before="120" w:line="360" w:lineRule="auto"/>
        <w:jc w:val="both"/>
        <w:rPr>
          <w:rFonts w:ascii="Palatino Linotype" w:hAnsi="Palatino Linotype" w:cs="Arial"/>
          <w:i/>
          <w:sz w:val="24"/>
          <w:szCs w:val="24"/>
          <w:lang w:val="es-ES_tradnl"/>
        </w:rPr>
      </w:pPr>
      <w:r>
        <w:rPr>
          <w:rFonts w:ascii="Palatino Linotype" w:hAnsi="Palatino Linotype" w:cs="Arial"/>
          <w:sz w:val="24"/>
          <w:szCs w:val="24"/>
          <w:lang w:val="es-ES_tradnl"/>
        </w:rPr>
        <w:t xml:space="preserve">Ante la omisión de respuesta e informe justificado del Sujeto Obligado, la Ponencia </w:t>
      </w:r>
      <w:proofErr w:type="spellStart"/>
      <w:r>
        <w:rPr>
          <w:rFonts w:ascii="Palatino Linotype" w:hAnsi="Palatino Linotype" w:cs="Arial"/>
          <w:sz w:val="24"/>
          <w:szCs w:val="24"/>
          <w:lang w:val="es-ES_tradnl"/>
        </w:rPr>
        <w:t>resolutora</w:t>
      </w:r>
      <w:proofErr w:type="spellEnd"/>
      <w:r>
        <w:rPr>
          <w:rFonts w:ascii="Palatino Linotype" w:hAnsi="Palatino Linotype" w:cs="Arial"/>
          <w:sz w:val="24"/>
          <w:szCs w:val="24"/>
          <w:lang w:val="es-ES_tradnl"/>
        </w:rPr>
        <w:t xml:space="preserve"> realizó el estudio pertinente relacionado con la fuente obligacional de la información solicitada</w:t>
      </w:r>
      <w:r w:rsidR="00747724">
        <w:rPr>
          <w:rFonts w:ascii="Palatino Linotype" w:hAnsi="Palatino Linotype" w:cs="Arial"/>
          <w:sz w:val="24"/>
          <w:szCs w:val="24"/>
          <w:lang w:val="es-ES_tradnl"/>
        </w:rPr>
        <w:t>,</w:t>
      </w:r>
      <w:r>
        <w:rPr>
          <w:rFonts w:ascii="Palatino Linotype" w:hAnsi="Palatino Linotype" w:cs="Arial"/>
          <w:sz w:val="24"/>
          <w:szCs w:val="24"/>
          <w:lang w:val="es-ES_tradnl"/>
        </w:rPr>
        <w:t xml:space="preserve"> por lo que </w:t>
      </w:r>
      <w:r w:rsidR="00170FF9">
        <w:rPr>
          <w:rFonts w:ascii="Palatino Linotype" w:hAnsi="Palatino Linotype" w:cs="Arial"/>
          <w:sz w:val="24"/>
          <w:szCs w:val="24"/>
          <w:lang w:val="es-ES_tradnl"/>
        </w:rPr>
        <w:t>resolvió</w:t>
      </w:r>
      <w:r>
        <w:rPr>
          <w:rFonts w:ascii="Palatino Linotype" w:hAnsi="Palatino Linotype" w:cs="Arial"/>
          <w:sz w:val="24"/>
          <w:szCs w:val="24"/>
          <w:lang w:val="es-ES_tradnl"/>
        </w:rPr>
        <w:t xml:space="preserve"> ordenar la entrega</w:t>
      </w:r>
      <w:r w:rsidR="00FA0FC2">
        <w:rPr>
          <w:rFonts w:ascii="Palatino Linotype" w:hAnsi="Palatino Linotype" w:cs="Arial"/>
          <w:sz w:val="24"/>
          <w:szCs w:val="24"/>
          <w:lang w:val="es-ES_tradnl"/>
        </w:rPr>
        <w:t xml:space="preserve"> de ésta del 01 de enero de 2010 al 31 de diciembre de 2016, </w:t>
      </w:r>
      <w:r>
        <w:rPr>
          <w:rFonts w:ascii="Palatino Linotype" w:hAnsi="Palatino Linotype" w:cs="Arial"/>
          <w:sz w:val="24"/>
          <w:szCs w:val="24"/>
          <w:lang w:val="es-ES_tradnl"/>
        </w:rPr>
        <w:t xml:space="preserve">de ser procedente en versión pública a través del SAIMEX y el correo electrónico señalado por el </w:t>
      </w:r>
      <w:r w:rsidR="00C80037">
        <w:rPr>
          <w:rFonts w:ascii="Palatino Linotype" w:hAnsi="Palatino Linotype" w:cs="Arial"/>
          <w:sz w:val="24"/>
          <w:szCs w:val="24"/>
          <w:lang w:val="es-ES_tradnl"/>
        </w:rPr>
        <w:t xml:space="preserve">requirente de la información. </w:t>
      </w:r>
    </w:p>
    <w:p w:rsidR="00572457" w:rsidRDefault="00D94CDB" w:rsidP="00572457">
      <w:pPr>
        <w:spacing w:line="360" w:lineRule="auto"/>
        <w:jc w:val="both"/>
        <w:rPr>
          <w:rFonts w:ascii="Palatino Linotype" w:hAnsi="Palatino Linotype"/>
          <w:sz w:val="24"/>
          <w:szCs w:val="24"/>
        </w:rPr>
      </w:pPr>
      <w:r w:rsidRPr="00322C34">
        <w:rPr>
          <w:rFonts w:ascii="Palatino Linotype" w:hAnsi="Palatino Linotype"/>
          <w:sz w:val="24"/>
          <w:szCs w:val="24"/>
        </w:rPr>
        <w:t>Al respecto, es importante mencionar que si bien</w:t>
      </w:r>
      <w:r w:rsidR="00012664" w:rsidRPr="00322C34">
        <w:rPr>
          <w:rFonts w:ascii="Palatino Linotype" w:hAnsi="Palatino Linotype"/>
          <w:sz w:val="24"/>
          <w:szCs w:val="24"/>
        </w:rPr>
        <w:t xml:space="preserve"> </w:t>
      </w:r>
      <w:r w:rsidR="00322C34">
        <w:rPr>
          <w:rFonts w:ascii="Palatino Linotype" w:hAnsi="Palatino Linotype"/>
          <w:sz w:val="24"/>
          <w:szCs w:val="24"/>
        </w:rPr>
        <w:t xml:space="preserve">la Ponencia </w:t>
      </w:r>
      <w:proofErr w:type="spellStart"/>
      <w:r w:rsidR="00322C34">
        <w:rPr>
          <w:rFonts w:ascii="Palatino Linotype" w:hAnsi="Palatino Linotype"/>
          <w:sz w:val="24"/>
          <w:szCs w:val="24"/>
        </w:rPr>
        <w:t>resolutora</w:t>
      </w:r>
      <w:proofErr w:type="spellEnd"/>
      <w:r w:rsidR="00322C34">
        <w:rPr>
          <w:rFonts w:ascii="Palatino Linotype" w:hAnsi="Palatino Linotype"/>
          <w:sz w:val="24"/>
          <w:szCs w:val="24"/>
        </w:rPr>
        <w:t xml:space="preserve"> ordenó entregar información del 01</w:t>
      </w:r>
      <w:r w:rsidR="003F34D0">
        <w:rPr>
          <w:rFonts w:ascii="Palatino Linotype" w:hAnsi="Palatino Linotype"/>
          <w:sz w:val="24"/>
          <w:szCs w:val="24"/>
        </w:rPr>
        <w:t xml:space="preserve"> </w:t>
      </w:r>
      <w:r w:rsidR="00322C34">
        <w:rPr>
          <w:rFonts w:ascii="Palatino Linotype" w:hAnsi="Palatino Linotype"/>
          <w:sz w:val="24"/>
          <w:szCs w:val="24"/>
        </w:rPr>
        <w:t>de enero de 201</w:t>
      </w:r>
      <w:r w:rsidR="003F34D0">
        <w:rPr>
          <w:rFonts w:ascii="Palatino Linotype" w:hAnsi="Palatino Linotype"/>
          <w:sz w:val="24"/>
          <w:szCs w:val="24"/>
        </w:rPr>
        <w:t>0</w:t>
      </w:r>
      <w:r w:rsidR="00322C34">
        <w:rPr>
          <w:rFonts w:ascii="Palatino Linotype" w:hAnsi="Palatino Linotype"/>
          <w:sz w:val="24"/>
          <w:szCs w:val="24"/>
        </w:rPr>
        <w:t xml:space="preserve"> al 31 de diciembre de 2016, ello en </w:t>
      </w:r>
      <w:r w:rsidR="00322C34" w:rsidRPr="006D30A1">
        <w:rPr>
          <w:rFonts w:ascii="Palatino Linotype" w:hAnsi="Palatino Linotype"/>
          <w:sz w:val="24"/>
          <w:szCs w:val="24"/>
        </w:rPr>
        <w:t>atención al periodo señalado en la solicitud de peticionario, lo cierto es</w:t>
      </w:r>
      <w:r w:rsidR="00BF7FC2">
        <w:rPr>
          <w:rFonts w:ascii="Palatino Linotype" w:hAnsi="Palatino Linotype"/>
          <w:sz w:val="24"/>
          <w:szCs w:val="24"/>
        </w:rPr>
        <w:t>,</w:t>
      </w:r>
      <w:r w:rsidR="00322C34" w:rsidRPr="006D30A1">
        <w:rPr>
          <w:rFonts w:ascii="Palatino Linotype" w:hAnsi="Palatino Linotype"/>
          <w:sz w:val="24"/>
          <w:szCs w:val="24"/>
        </w:rPr>
        <w:t xml:space="preserve"> que</w:t>
      </w:r>
      <w:r w:rsidR="00322C34">
        <w:rPr>
          <w:rFonts w:ascii="Palatino Linotype" w:hAnsi="Palatino Linotype"/>
          <w:sz w:val="24"/>
          <w:szCs w:val="24"/>
        </w:rPr>
        <w:t xml:space="preserve"> </w:t>
      </w:r>
      <w:r w:rsidR="008C60ED">
        <w:rPr>
          <w:rFonts w:ascii="Palatino Linotype" w:hAnsi="Palatino Linotype"/>
          <w:sz w:val="24"/>
          <w:szCs w:val="24"/>
        </w:rPr>
        <w:t xml:space="preserve">el Sujeto Obligado inició actividades operativo-académicas en </w:t>
      </w:r>
      <w:r w:rsidR="00572457">
        <w:rPr>
          <w:rFonts w:ascii="Palatino Linotype" w:hAnsi="Palatino Linotype"/>
          <w:sz w:val="24"/>
          <w:szCs w:val="24"/>
        </w:rPr>
        <w:t xml:space="preserve">el  mes de </w:t>
      </w:r>
      <w:r w:rsidR="008C60ED">
        <w:rPr>
          <w:rFonts w:ascii="Palatino Linotype" w:hAnsi="Palatino Linotype"/>
          <w:sz w:val="24"/>
          <w:szCs w:val="24"/>
        </w:rPr>
        <w:t xml:space="preserve">septiembre de 2013 </w:t>
      </w:r>
      <w:r w:rsidR="00572457" w:rsidRPr="00572457">
        <w:rPr>
          <w:rFonts w:ascii="Palatino Linotype" w:hAnsi="Palatino Linotype"/>
          <w:sz w:val="24"/>
          <w:szCs w:val="24"/>
        </w:rPr>
        <w:t xml:space="preserve">en el </w:t>
      </w:r>
      <w:r w:rsidR="00572457">
        <w:rPr>
          <w:rFonts w:ascii="Palatino Linotype" w:hAnsi="Palatino Linotype"/>
          <w:sz w:val="24"/>
          <w:szCs w:val="24"/>
        </w:rPr>
        <w:t xml:space="preserve">Centro Cultural Tonatiuh </w:t>
      </w:r>
      <w:proofErr w:type="spellStart"/>
      <w:r w:rsidR="00572457">
        <w:rPr>
          <w:rFonts w:ascii="Palatino Linotype" w:hAnsi="Palatino Linotype"/>
          <w:sz w:val="24"/>
          <w:szCs w:val="24"/>
        </w:rPr>
        <w:t>Calli</w:t>
      </w:r>
      <w:proofErr w:type="spellEnd"/>
      <w:r w:rsidR="00572457">
        <w:rPr>
          <w:rFonts w:ascii="Palatino Linotype" w:hAnsi="Palatino Linotype"/>
          <w:sz w:val="24"/>
          <w:szCs w:val="24"/>
        </w:rPr>
        <w:t>, lo cual se advierte en la página web oficial del Tecnológico de Estudios Superiores de Chicoloapan “</w:t>
      </w:r>
      <w:hyperlink r:id="rId8" w:history="1">
        <w:r w:rsidR="00572457" w:rsidRPr="00572457">
          <w:rPr>
            <w:rStyle w:val="Hipervnculo"/>
            <w:rFonts w:ascii="Palatino Linotype" w:hAnsi="Palatino Linotype"/>
            <w:b/>
            <w:i/>
            <w:color w:val="auto"/>
            <w:sz w:val="24"/>
            <w:szCs w:val="24"/>
          </w:rPr>
          <w:t>http://teschicoloapan.edomex.gob.mx/antecedentes</w:t>
        </w:r>
      </w:hyperlink>
      <w:r w:rsidR="00572457">
        <w:rPr>
          <w:rFonts w:ascii="Palatino Linotype" w:hAnsi="Palatino Linotype"/>
          <w:i/>
          <w:sz w:val="24"/>
          <w:szCs w:val="24"/>
        </w:rPr>
        <w:t>”</w:t>
      </w:r>
      <w:r w:rsidR="00572457">
        <w:rPr>
          <w:rFonts w:ascii="Palatino Linotype" w:hAnsi="Palatino Linotype"/>
          <w:sz w:val="24"/>
          <w:szCs w:val="24"/>
        </w:rPr>
        <w:t xml:space="preserve">, </w:t>
      </w:r>
      <w:r w:rsidR="00572457" w:rsidRPr="00572457">
        <w:rPr>
          <w:rFonts w:ascii="Palatino Linotype" w:hAnsi="Palatino Linotype"/>
          <w:sz w:val="24"/>
          <w:szCs w:val="24"/>
        </w:rPr>
        <w:t>en</w:t>
      </w:r>
      <w:r w:rsidR="00572457">
        <w:rPr>
          <w:rFonts w:ascii="Palatino Linotype" w:hAnsi="Palatino Linotype"/>
          <w:sz w:val="24"/>
          <w:szCs w:val="24"/>
        </w:rPr>
        <w:t xml:space="preserve"> la cual se menciona a manera de “Antecedentes”</w:t>
      </w:r>
      <w:r w:rsidR="003F34D0">
        <w:rPr>
          <w:rFonts w:ascii="Palatino Linotype" w:hAnsi="Palatino Linotype"/>
          <w:sz w:val="24"/>
          <w:szCs w:val="24"/>
        </w:rPr>
        <w:t>,</w:t>
      </w:r>
      <w:r w:rsidR="00572457">
        <w:rPr>
          <w:rFonts w:ascii="Palatino Linotype" w:hAnsi="Palatino Linotype"/>
          <w:sz w:val="24"/>
          <w:szCs w:val="24"/>
        </w:rPr>
        <w:t xml:space="preserve"> que </w:t>
      </w:r>
      <w:r w:rsidR="00572457" w:rsidRPr="00572457">
        <w:rPr>
          <w:rFonts w:ascii="Palatino Linotype" w:hAnsi="Palatino Linotype"/>
          <w:sz w:val="24"/>
          <w:szCs w:val="24"/>
        </w:rPr>
        <w:t xml:space="preserve">se facilitaron dos aulas, un espacio en el laboratorio </w:t>
      </w:r>
      <w:r w:rsidR="00572457" w:rsidRPr="00572457">
        <w:rPr>
          <w:rFonts w:ascii="Palatino Linotype" w:hAnsi="Palatino Linotype"/>
          <w:sz w:val="24"/>
          <w:szCs w:val="24"/>
        </w:rPr>
        <w:lastRenderedPageBreak/>
        <w:t>de cómputo del mismo Centro Cultural, así como un área para oficinas administrativas</w:t>
      </w:r>
      <w:r w:rsidR="006D30A1">
        <w:rPr>
          <w:rFonts w:ascii="Palatino Linotype" w:hAnsi="Palatino Linotype"/>
          <w:sz w:val="24"/>
          <w:szCs w:val="24"/>
        </w:rPr>
        <w:t xml:space="preserve">, iniciando con dos carreras de ingeniería. </w:t>
      </w:r>
    </w:p>
    <w:p w:rsidR="00A24F46" w:rsidRDefault="006D30A1" w:rsidP="007C0F6E">
      <w:pPr>
        <w:spacing w:line="360" w:lineRule="auto"/>
        <w:jc w:val="both"/>
        <w:rPr>
          <w:rFonts w:ascii="Palatino Linotype" w:hAnsi="Palatino Linotype"/>
          <w:sz w:val="24"/>
          <w:szCs w:val="24"/>
        </w:rPr>
      </w:pPr>
      <w:r>
        <w:rPr>
          <w:rFonts w:ascii="Palatino Linotype" w:hAnsi="Palatino Linotype"/>
          <w:sz w:val="24"/>
          <w:szCs w:val="24"/>
        </w:rPr>
        <w:t>En ese tenor, es innegable que a partir del inicio de sus actividades operativo-académicas, en septiembre del año 2013, el Sujeto Obligado gener</w:t>
      </w:r>
      <w:r w:rsidR="00C27CD4">
        <w:rPr>
          <w:rFonts w:ascii="Palatino Linotype" w:hAnsi="Palatino Linotype"/>
          <w:sz w:val="24"/>
          <w:szCs w:val="24"/>
        </w:rPr>
        <w:t xml:space="preserve">ó </w:t>
      </w:r>
      <w:r>
        <w:rPr>
          <w:rFonts w:ascii="Palatino Linotype" w:hAnsi="Palatino Linotype"/>
          <w:sz w:val="24"/>
          <w:szCs w:val="24"/>
        </w:rPr>
        <w:t>documentación relacionada con sus facultades, competencias y funciones</w:t>
      </w:r>
      <w:r w:rsidR="00495FC7">
        <w:rPr>
          <w:rFonts w:ascii="Palatino Linotype" w:hAnsi="Palatino Linotype"/>
          <w:sz w:val="24"/>
          <w:szCs w:val="24"/>
        </w:rPr>
        <w:t xml:space="preserve"> en términos del artículo 18 de la Ley de Transparencia y Acceso a la Información Pública vigente en nuestra entidad</w:t>
      </w:r>
      <w:r w:rsidR="00A24F46">
        <w:rPr>
          <w:rFonts w:ascii="Palatino Linotype" w:hAnsi="Palatino Linotype"/>
          <w:sz w:val="24"/>
          <w:szCs w:val="24"/>
        </w:rPr>
        <w:t xml:space="preserve"> que dispone:</w:t>
      </w:r>
    </w:p>
    <w:p w:rsidR="00A24F46" w:rsidRPr="00A24F46" w:rsidRDefault="00A24F46" w:rsidP="00A24F46">
      <w:pPr>
        <w:spacing w:after="0" w:line="240" w:lineRule="auto"/>
        <w:ind w:left="851" w:right="990"/>
        <w:jc w:val="both"/>
        <w:rPr>
          <w:rFonts w:ascii="Palatino Linotype" w:hAnsi="Palatino Linotype"/>
          <w:i/>
        </w:rPr>
      </w:pPr>
      <w:r>
        <w:rPr>
          <w:rFonts w:ascii="Palatino Linotype" w:hAnsi="Palatino Linotype"/>
          <w:i/>
        </w:rPr>
        <w:t>“</w:t>
      </w:r>
      <w:r w:rsidRPr="00A24F46">
        <w:rPr>
          <w:rFonts w:ascii="Palatino Linotype" w:hAnsi="Palatino Linotype"/>
          <w:b/>
          <w:i/>
        </w:rPr>
        <w:t>Artículo 18</w:t>
      </w:r>
      <w:r w:rsidRPr="00A24F46">
        <w:rPr>
          <w:rFonts w:ascii="Palatino Linotype" w:hAnsi="Palatino Linotype"/>
          <w:i/>
        </w:rPr>
        <w:t>. Los sujetos obligados deberán documentar todo acto que derive del ejercicio de sus facultades, competencias o funciones, considerando desde su origen la eventual publicidad y reutilización de la información que generen.</w:t>
      </w:r>
      <w:r>
        <w:rPr>
          <w:rFonts w:ascii="Palatino Linotype" w:hAnsi="Palatino Linotype"/>
          <w:i/>
        </w:rPr>
        <w:t>”</w:t>
      </w:r>
      <w:r w:rsidRPr="00A24F46">
        <w:rPr>
          <w:rFonts w:ascii="Palatino Linotype" w:hAnsi="Palatino Linotype"/>
          <w:i/>
        </w:rPr>
        <w:t xml:space="preserve"> </w:t>
      </w:r>
    </w:p>
    <w:p w:rsidR="00A24F46" w:rsidRPr="00A24F46" w:rsidRDefault="00A24F46" w:rsidP="00A24F46">
      <w:pPr>
        <w:spacing w:after="0" w:line="240" w:lineRule="auto"/>
        <w:jc w:val="both"/>
        <w:rPr>
          <w:rFonts w:ascii="Palatino Linotype" w:hAnsi="Palatino Linotype"/>
          <w:sz w:val="16"/>
          <w:szCs w:val="16"/>
        </w:rPr>
      </w:pPr>
    </w:p>
    <w:p w:rsidR="00A24F46" w:rsidRDefault="00495FC7" w:rsidP="007C0F6E">
      <w:pPr>
        <w:spacing w:line="360" w:lineRule="auto"/>
        <w:jc w:val="both"/>
        <w:rPr>
          <w:rFonts w:ascii="Palatino Linotype" w:hAnsi="Palatino Linotype"/>
          <w:sz w:val="24"/>
          <w:szCs w:val="24"/>
        </w:rPr>
      </w:pPr>
      <w:r>
        <w:rPr>
          <w:rFonts w:ascii="Palatino Linotype" w:hAnsi="Palatino Linotype"/>
          <w:sz w:val="24"/>
          <w:szCs w:val="24"/>
        </w:rPr>
        <w:t xml:space="preserve">Contrariamente, hasta antes del mes de septiembre del año citado, no resulta exigible al Sujeto Obligado la expedición de la información </w:t>
      </w:r>
      <w:proofErr w:type="spellStart"/>
      <w:r>
        <w:rPr>
          <w:rFonts w:ascii="Palatino Linotype" w:hAnsi="Palatino Linotype"/>
          <w:sz w:val="24"/>
          <w:szCs w:val="24"/>
        </w:rPr>
        <w:t>perticionada</w:t>
      </w:r>
      <w:proofErr w:type="spellEnd"/>
      <w:r>
        <w:rPr>
          <w:rFonts w:ascii="Palatino Linotype" w:hAnsi="Palatino Linotype"/>
          <w:sz w:val="24"/>
          <w:szCs w:val="24"/>
        </w:rPr>
        <w:t>, en obviedad de que hasta antes de esa época aún no había generado informaci</w:t>
      </w:r>
      <w:r w:rsidR="00A24F46">
        <w:rPr>
          <w:rFonts w:ascii="Palatino Linotype" w:hAnsi="Palatino Linotype"/>
          <w:sz w:val="24"/>
          <w:szCs w:val="24"/>
        </w:rPr>
        <w:t>ón, por lo que, en é</w:t>
      </w:r>
      <w:r>
        <w:rPr>
          <w:rFonts w:ascii="Palatino Linotype" w:hAnsi="Palatino Linotype"/>
          <w:sz w:val="24"/>
          <w:szCs w:val="24"/>
        </w:rPr>
        <w:t xml:space="preserve">stas circunstancias resultaría aplicable, </w:t>
      </w:r>
      <w:r w:rsidRPr="00495FC7">
        <w:rPr>
          <w:rFonts w:ascii="Palatino Linotype" w:hAnsi="Palatino Linotype"/>
          <w:b/>
          <w:i/>
          <w:sz w:val="24"/>
          <w:szCs w:val="24"/>
        </w:rPr>
        <w:t>a contrario sensu</w:t>
      </w:r>
      <w:r>
        <w:rPr>
          <w:rFonts w:ascii="Palatino Linotype" w:hAnsi="Palatino Linotype"/>
          <w:i/>
          <w:sz w:val="24"/>
          <w:szCs w:val="24"/>
        </w:rPr>
        <w:t xml:space="preserve">, </w:t>
      </w:r>
      <w:r>
        <w:rPr>
          <w:rFonts w:ascii="Palatino Linotype" w:hAnsi="Palatino Linotype"/>
          <w:sz w:val="24"/>
          <w:szCs w:val="24"/>
        </w:rPr>
        <w:t>lo dispuesto en el artículo 12, párrafo segundo de la Ley de Transparencia referida</w:t>
      </w:r>
      <w:r w:rsidR="00A24F46">
        <w:rPr>
          <w:rFonts w:ascii="Palatino Linotype" w:hAnsi="Palatino Linotype"/>
          <w:sz w:val="24"/>
          <w:szCs w:val="24"/>
        </w:rPr>
        <w:t xml:space="preserve"> que al efecto establece:</w:t>
      </w:r>
    </w:p>
    <w:p w:rsidR="00A24F46" w:rsidRPr="00A24F46" w:rsidRDefault="00A24F46" w:rsidP="00A24F46">
      <w:pPr>
        <w:spacing w:after="0" w:line="240" w:lineRule="auto"/>
        <w:ind w:left="851" w:right="990"/>
        <w:jc w:val="both"/>
        <w:rPr>
          <w:rFonts w:ascii="Palatino Linotype" w:hAnsi="Palatino Linotype"/>
          <w:i/>
        </w:rPr>
      </w:pPr>
      <w:r>
        <w:rPr>
          <w:rFonts w:ascii="Palatino Linotype" w:hAnsi="Palatino Linotype"/>
          <w:i/>
        </w:rPr>
        <w:t>“</w:t>
      </w:r>
      <w:r w:rsidRPr="00A24F46">
        <w:rPr>
          <w:rFonts w:ascii="Palatino Linotype" w:hAnsi="Palatino Linotype"/>
          <w:b/>
          <w:i/>
        </w:rPr>
        <w:t>Artículo 12</w:t>
      </w:r>
      <w:r w:rsidRPr="00A24F46">
        <w:rPr>
          <w:rFonts w:ascii="Palatino Linotype" w:hAnsi="Palatino Linotype"/>
          <w:i/>
        </w:rPr>
        <w:t xml:space="preserve">. </w:t>
      </w:r>
      <w:r>
        <w:rPr>
          <w:rFonts w:ascii="Palatino Linotype" w:hAnsi="Palatino Linotype"/>
          <w:i/>
        </w:rPr>
        <w:t>…</w:t>
      </w:r>
      <w:r w:rsidRPr="00A24F46">
        <w:rPr>
          <w:rFonts w:ascii="Palatino Linotype" w:hAnsi="Palatino Linotype"/>
          <w:i/>
        </w:rPr>
        <w:t xml:space="preserve"> </w:t>
      </w:r>
    </w:p>
    <w:p w:rsidR="00A24F46" w:rsidRPr="00A24F46" w:rsidRDefault="00A24F46" w:rsidP="00A24F46">
      <w:pPr>
        <w:spacing w:after="0" w:line="240" w:lineRule="auto"/>
        <w:ind w:left="851" w:right="990"/>
        <w:jc w:val="both"/>
        <w:rPr>
          <w:rFonts w:ascii="Palatino Linotype" w:hAnsi="Palatino Linotype"/>
          <w:i/>
        </w:rPr>
      </w:pPr>
      <w:r w:rsidRPr="00A24F46">
        <w:rPr>
          <w:rFonts w:ascii="Palatino Linotype" w:hAnsi="Palatino Linotype"/>
          <w:i/>
        </w:rPr>
        <w:t xml:space="preserve"> </w:t>
      </w:r>
    </w:p>
    <w:p w:rsidR="00A24F46" w:rsidRPr="00A24F46" w:rsidRDefault="00A24F46" w:rsidP="00A24F46">
      <w:pPr>
        <w:spacing w:after="0" w:line="240" w:lineRule="auto"/>
        <w:ind w:left="851" w:right="990"/>
        <w:jc w:val="both"/>
        <w:rPr>
          <w:rFonts w:ascii="Palatino Linotype" w:hAnsi="Palatino Linotype"/>
          <w:i/>
        </w:rPr>
      </w:pPr>
      <w:r w:rsidRPr="00A24F4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w:t>
      </w:r>
      <w:r w:rsidR="00A30F7A">
        <w:rPr>
          <w:rFonts w:ascii="Palatino Linotype" w:hAnsi="Palatino Linotype"/>
          <w:i/>
        </w:rPr>
        <w:t>os o practicar investigaciones.”</w:t>
      </w:r>
    </w:p>
    <w:p w:rsidR="00495FC7" w:rsidRPr="00A30F7A" w:rsidRDefault="00495FC7" w:rsidP="00A30F7A">
      <w:pPr>
        <w:spacing w:after="0" w:line="240" w:lineRule="auto"/>
        <w:jc w:val="both"/>
        <w:rPr>
          <w:rFonts w:ascii="Palatino Linotype" w:hAnsi="Palatino Linotype"/>
          <w:sz w:val="16"/>
          <w:szCs w:val="16"/>
        </w:rPr>
      </w:pPr>
    </w:p>
    <w:p w:rsidR="00495FC7" w:rsidRDefault="00495FC7" w:rsidP="007C0F6E">
      <w:pPr>
        <w:spacing w:line="360" w:lineRule="auto"/>
        <w:jc w:val="both"/>
        <w:rPr>
          <w:rFonts w:ascii="Palatino Linotype" w:hAnsi="Palatino Linotype"/>
          <w:sz w:val="24"/>
          <w:szCs w:val="24"/>
        </w:rPr>
      </w:pPr>
      <w:r>
        <w:rPr>
          <w:rFonts w:ascii="Palatino Linotype" w:hAnsi="Palatino Linotype"/>
          <w:sz w:val="24"/>
          <w:szCs w:val="24"/>
        </w:rPr>
        <w:lastRenderedPageBreak/>
        <w:t>M</w:t>
      </w:r>
      <w:r w:rsidR="00572457" w:rsidRPr="00572457">
        <w:rPr>
          <w:rFonts w:ascii="Palatino Linotype" w:hAnsi="Palatino Linotype"/>
          <w:sz w:val="24"/>
          <w:szCs w:val="24"/>
        </w:rPr>
        <w:t>otivo por el cual</w:t>
      </w:r>
      <w:r>
        <w:rPr>
          <w:rFonts w:ascii="Palatino Linotype" w:hAnsi="Palatino Linotype"/>
          <w:sz w:val="24"/>
          <w:szCs w:val="24"/>
        </w:rPr>
        <w:t xml:space="preserve">, </w:t>
      </w:r>
      <w:r w:rsidR="00502D1C">
        <w:rPr>
          <w:rFonts w:ascii="Palatino Linotype" w:hAnsi="Palatino Linotype"/>
          <w:sz w:val="24"/>
          <w:szCs w:val="24"/>
        </w:rPr>
        <w:t>en atención al principio de congruencia previsto en el artículo 11 de la multicitada Ley de Transparencia aplicable en nuestra entidad,</w:t>
      </w:r>
      <w:r w:rsidR="004240F7">
        <w:rPr>
          <w:rFonts w:ascii="Palatino Linotype" w:hAnsi="Palatino Linotype"/>
          <w:sz w:val="24"/>
          <w:szCs w:val="24"/>
        </w:rPr>
        <w:t xml:space="preserve"> el cual ordena que en la generación, publicación y entrega de información se deberá garantizar, que ésta sea accesible, actualizada, completa, congruente, confiable, </w:t>
      </w:r>
      <w:r w:rsidR="00CB0ABB">
        <w:rPr>
          <w:rFonts w:ascii="Palatino Linotype" w:hAnsi="Palatino Linotype"/>
          <w:sz w:val="24"/>
          <w:szCs w:val="24"/>
        </w:rPr>
        <w:t xml:space="preserve">entre aspectos, </w:t>
      </w:r>
      <w:r w:rsidR="004240F7">
        <w:rPr>
          <w:rFonts w:ascii="Palatino Linotype" w:hAnsi="Palatino Linotype"/>
          <w:sz w:val="24"/>
          <w:szCs w:val="24"/>
        </w:rPr>
        <w:t xml:space="preserve">por lo tanto, </w:t>
      </w:r>
      <w:r w:rsidR="003F34D0">
        <w:rPr>
          <w:rFonts w:ascii="Palatino Linotype" w:hAnsi="Palatino Linotype"/>
          <w:sz w:val="24"/>
          <w:szCs w:val="24"/>
        </w:rPr>
        <w:t>l</w:t>
      </w:r>
      <w:r w:rsidR="00F34168">
        <w:rPr>
          <w:rFonts w:ascii="Palatino Linotype" w:hAnsi="Palatino Linotype"/>
          <w:sz w:val="24"/>
          <w:szCs w:val="24"/>
        </w:rPr>
        <w:t xml:space="preserve">a Ponencia </w:t>
      </w:r>
      <w:proofErr w:type="spellStart"/>
      <w:r w:rsidR="00F34168">
        <w:rPr>
          <w:rFonts w:ascii="Palatino Linotype" w:hAnsi="Palatino Linotype"/>
          <w:sz w:val="24"/>
          <w:szCs w:val="24"/>
        </w:rPr>
        <w:t>resolutora</w:t>
      </w:r>
      <w:proofErr w:type="spellEnd"/>
      <w:r w:rsidR="00F34168">
        <w:rPr>
          <w:rFonts w:ascii="Palatino Linotype" w:hAnsi="Palatino Linotype"/>
          <w:sz w:val="24"/>
          <w:szCs w:val="24"/>
        </w:rPr>
        <w:t xml:space="preserve"> debió ordenar la entrega de información del mes de septiembre de 2013 al 31 de diciembre de 2016</w:t>
      </w:r>
      <w:r w:rsidR="00213F6D">
        <w:rPr>
          <w:rFonts w:ascii="Palatino Linotype" w:hAnsi="Palatino Linotype"/>
          <w:sz w:val="24"/>
          <w:szCs w:val="24"/>
        </w:rPr>
        <w:t>, pues se insiste que hasta entes del inicio de actividades operativo-académicas, no le es exigible al Sujeto Obligado la entrega de información,</w:t>
      </w:r>
      <w:r w:rsidR="00223ECE">
        <w:rPr>
          <w:rFonts w:ascii="Palatino Linotype" w:hAnsi="Palatino Linotype"/>
          <w:sz w:val="24"/>
          <w:szCs w:val="24"/>
        </w:rPr>
        <w:t xml:space="preserve"> pues resulta comprensible que </w:t>
      </w:r>
      <w:r w:rsidR="00213F6D">
        <w:rPr>
          <w:rFonts w:ascii="Palatino Linotype" w:hAnsi="Palatino Linotype"/>
          <w:sz w:val="24"/>
          <w:szCs w:val="24"/>
        </w:rPr>
        <w:t xml:space="preserve">no la había generado. </w:t>
      </w:r>
      <w:r w:rsidR="00F34168">
        <w:rPr>
          <w:rFonts w:ascii="Palatino Linotype" w:hAnsi="Palatino Linotype"/>
          <w:sz w:val="24"/>
          <w:szCs w:val="24"/>
        </w:rPr>
        <w:t xml:space="preserve"> </w:t>
      </w:r>
    </w:p>
    <w:p w:rsidR="00F13DA6" w:rsidRPr="00B51880" w:rsidRDefault="00BE1582" w:rsidP="0059378F">
      <w:pPr>
        <w:spacing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sidR="0044539C">
        <w:rPr>
          <w:rFonts w:ascii="Palatino Linotype" w:hAnsi="Palatino Linotype"/>
          <w:sz w:val="24"/>
          <w:szCs w:val="24"/>
        </w:rPr>
        <w:t>emisión</w:t>
      </w:r>
      <w:r w:rsidRPr="00B51880">
        <w:rPr>
          <w:rFonts w:ascii="Palatino Linotype" w:hAnsi="Palatino Linotype"/>
          <w:sz w:val="24"/>
          <w:szCs w:val="24"/>
        </w:rPr>
        <w:t xml:space="preserve"> y presentación de</w:t>
      </w:r>
      <w:r w:rsidR="0044539C">
        <w:rPr>
          <w:rFonts w:ascii="Palatino Linotype" w:hAnsi="Palatino Linotype"/>
          <w:sz w:val="24"/>
          <w:szCs w:val="24"/>
        </w:rPr>
        <w:t xml:space="preserve">l presente </w:t>
      </w:r>
      <w:r w:rsidR="00A63576">
        <w:rPr>
          <w:rFonts w:ascii="Palatino Linotype" w:hAnsi="Palatino Linotype"/>
          <w:sz w:val="24"/>
          <w:szCs w:val="24"/>
        </w:rPr>
        <w:t>Voto Particular</w:t>
      </w:r>
      <w:r w:rsidR="00791327">
        <w:rPr>
          <w:rFonts w:ascii="Palatino Linotype" w:hAnsi="Palatino Linotype"/>
          <w:sz w:val="24"/>
          <w:szCs w:val="24"/>
        </w:rPr>
        <w:t xml:space="preserve"> </w:t>
      </w:r>
      <w:r w:rsidR="00A63576">
        <w:rPr>
          <w:rFonts w:ascii="Palatino Linotype" w:hAnsi="Palatino Linotype"/>
          <w:sz w:val="24"/>
          <w:szCs w:val="24"/>
        </w:rPr>
        <w:t xml:space="preserve">relacionado con </w:t>
      </w:r>
      <w:r w:rsidR="007A23EB">
        <w:rPr>
          <w:rFonts w:ascii="Palatino Linotype" w:hAnsi="Palatino Linotype"/>
          <w:sz w:val="24"/>
          <w:szCs w:val="24"/>
        </w:rPr>
        <w:t>la resolución d</w:t>
      </w:r>
      <w:r w:rsidR="00EE5D56">
        <w:rPr>
          <w:rFonts w:ascii="Palatino Linotype" w:hAnsi="Palatino Linotype"/>
          <w:sz w:val="24"/>
          <w:szCs w:val="24"/>
        </w:rPr>
        <w:t xml:space="preserve">el recurso de revisión referido. </w:t>
      </w:r>
    </w:p>
    <w:p w:rsidR="00EB470A" w:rsidRDefault="00EB470A" w:rsidP="009549EF">
      <w:pPr>
        <w:spacing w:after="0" w:line="240" w:lineRule="auto"/>
        <w:jc w:val="center"/>
        <w:rPr>
          <w:rFonts w:ascii="Palatino Linotype" w:hAnsi="Palatino Linotype"/>
          <w:b/>
          <w:sz w:val="24"/>
          <w:szCs w:val="24"/>
        </w:rPr>
      </w:pPr>
    </w:p>
    <w:p w:rsidR="00D01AF4" w:rsidRDefault="00D01AF4" w:rsidP="009549EF">
      <w:pPr>
        <w:spacing w:after="0" w:line="240" w:lineRule="auto"/>
        <w:jc w:val="center"/>
        <w:rPr>
          <w:rFonts w:ascii="Palatino Linotype" w:hAnsi="Palatino Linotype"/>
          <w:b/>
          <w:sz w:val="24"/>
          <w:szCs w:val="24"/>
        </w:rPr>
      </w:pPr>
    </w:p>
    <w:p w:rsidR="00F34168" w:rsidRDefault="00F34168" w:rsidP="009549EF">
      <w:pPr>
        <w:spacing w:after="0" w:line="240" w:lineRule="auto"/>
        <w:jc w:val="center"/>
        <w:rPr>
          <w:rFonts w:ascii="Palatino Linotype" w:hAnsi="Palatino Linotype"/>
          <w:b/>
          <w:sz w:val="24"/>
          <w:szCs w:val="24"/>
        </w:rPr>
      </w:pPr>
    </w:p>
    <w:p w:rsidR="00B71BFC" w:rsidRPr="00B51880"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966EC6" w:rsidRDefault="00B71BFC" w:rsidP="009549EF">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sectPr w:rsidR="00966EC6" w:rsidSect="00A30F7A">
      <w:headerReference w:type="even" r:id="rId9"/>
      <w:headerReference w:type="default" r:id="rId10"/>
      <w:footerReference w:type="default" r:id="rId11"/>
      <w:pgSz w:w="12240" w:h="15840"/>
      <w:pgMar w:top="1871" w:right="1327" w:bottom="2835"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E3" w:rsidRDefault="00FD16E3" w:rsidP="00907451">
      <w:pPr>
        <w:spacing w:after="0" w:line="240" w:lineRule="auto"/>
      </w:pPr>
      <w:r>
        <w:separator/>
      </w:r>
    </w:p>
  </w:endnote>
  <w:endnote w:type="continuationSeparator" w:id="0">
    <w:p w:rsidR="00FD16E3" w:rsidRDefault="00FD16E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F6768">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F6768">
      <w:rPr>
        <w:rFonts w:ascii="Arial" w:hAnsi="Arial" w:cs="Arial"/>
        <w:b/>
        <w:bCs/>
        <w:noProof/>
        <w:sz w:val="20"/>
        <w:szCs w:val="20"/>
      </w:rPr>
      <w:t>4</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E3" w:rsidRDefault="00FD16E3" w:rsidP="00907451">
      <w:pPr>
        <w:spacing w:after="0" w:line="240" w:lineRule="auto"/>
      </w:pPr>
      <w:r>
        <w:separator/>
      </w:r>
    </w:p>
  </w:footnote>
  <w:footnote w:type="continuationSeparator" w:id="0">
    <w:p w:rsidR="00FD16E3" w:rsidRDefault="00FD16E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7" name="Imagen 7"/>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03314925"/>
        <w:docPartObj>
          <w:docPartGallery w:val="Watermarks"/>
          <w:docPartUnique/>
        </w:docPartObj>
      </w:sdtPr>
      <w:sdtEndPr/>
      <w:sdtContent>
        <w:r w:rsidR="00FD16E3">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52"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C27CD4">
      <w:rPr>
        <w:rFonts w:ascii="Palatino Linotype" w:hAnsi="Palatino Linotype"/>
        <w:b/>
        <w:sz w:val="22"/>
        <w:szCs w:val="22"/>
        <w:lang w:val="es-ES_tradnl"/>
      </w:rPr>
      <w:t>2546</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r w:rsidR="00874A70">
      <w:rPr>
        <w:rFonts w:ascii="Palatino Linotype" w:hAnsi="Palatino Linotype"/>
        <w:b/>
        <w:sz w:val="22"/>
        <w:szCs w:val="22"/>
        <w:lang w:val="es-ES_tradnl"/>
      </w:rPr>
      <w:t>.</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6">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37BC1"/>
    <w:rsid w:val="00042A3C"/>
    <w:rsid w:val="00043C5D"/>
    <w:rsid w:val="00051C17"/>
    <w:rsid w:val="00054A97"/>
    <w:rsid w:val="00057319"/>
    <w:rsid w:val="000607BA"/>
    <w:rsid w:val="000615FF"/>
    <w:rsid w:val="00065EED"/>
    <w:rsid w:val="00067737"/>
    <w:rsid w:val="000776CE"/>
    <w:rsid w:val="00085B55"/>
    <w:rsid w:val="000A199A"/>
    <w:rsid w:val="000A1CD3"/>
    <w:rsid w:val="000E1145"/>
    <w:rsid w:val="000E4C81"/>
    <w:rsid w:val="000E65A7"/>
    <w:rsid w:val="000E68E0"/>
    <w:rsid w:val="00112D13"/>
    <w:rsid w:val="001210BD"/>
    <w:rsid w:val="001235DC"/>
    <w:rsid w:val="001363F6"/>
    <w:rsid w:val="001455F9"/>
    <w:rsid w:val="00153A3F"/>
    <w:rsid w:val="00155046"/>
    <w:rsid w:val="00164C93"/>
    <w:rsid w:val="00170FF9"/>
    <w:rsid w:val="00172F76"/>
    <w:rsid w:val="001822F4"/>
    <w:rsid w:val="001A6A2D"/>
    <w:rsid w:val="001A7C78"/>
    <w:rsid w:val="001B1F85"/>
    <w:rsid w:val="001C4652"/>
    <w:rsid w:val="001C6C98"/>
    <w:rsid w:val="001D5D9B"/>
    <w:rsid w:val="001E169C"/>
    <w:rsid w:val="002073F9"/>
    <w:rsid w:val="00213F6D"/>
    <w:rsid w:val="00215353"/>
    <w:rsid w:val="00222385"/>
    <w:rsid w:val="00223ECE"/>
    <w:rsid w:val="00232C29"/>
    <w:rsid w:val="00235BA8"/>
    <w:rsid w:val="00250084"/>
    <w:rsid w:val="0025033B"/>
    <w:rsid w:val="00253645"/>
    <w:rsid w:val="00255951"/>
    <w:rsid w:val="002618A9"/>
    <w:rsid w:val="002814FD"/>
    <w:rsid w:val="002839ED"/>
    <w:rsid w:val="00286E04"/>
    <w:rsid w:val="00290EE4"/>
    <w:rsid w:val="00292D40"/>
    <w:rsid w:val="002A066C"/>
    <w:rsid w:val="002A279D"/>
    <w:rsid w:val="002A58A9"/>
    <w:rsid w:val="002A5ADD"/>
    <w:rsid w:val="002A6104"/>
    <w:rsid w:val="002A6359"/>
    <w:rsid w:val="002B27FB"/>
    <w:rsid w:val="002B287A"/>
    <w:rsid w:val="002B7481"/>
    <w:rsid w:val="002C6842"/>
    <w:rsid w:val="002E57B3"/>
    <w:rsid w:val="00302DEC"/>
    <w:rsid w:val="003143F9"/>
    <w:rsid w:val="00322C34"/>
    <w:rsid w:val="003277EB"/>
    <w:rsid w:val="00334A53"/>
    <w:rsid w:val="00345DBD"/>
    <w:rsid w:val="00347C52"/>
    <w:rsid w:val="00350A00"/>
    <w:rsid w:val="0036408D"/>
    <w:rsid w:val="003707EB"/>
    <w:rsid w:val="00386268"/>
    <w:rsid w:val="0038757F"/>
    <w:rsid w:val="00394A51"/>
    <w:rsid w:val="003A62A7"/>
    <w:rsid w:val="003A7B43"/>
    <w:rsid w:val="003B33CF"/>
    <w:rsid w:val="003F2744"/>
    <w:rsid w:val="003F34D0"/>
    <w:rsid w:val="003F6768"/>
    <w:rsid w:val="00406CA5"/>
    <w:rsid w:val="00415D0E"/>
    <w:rsid w:val="0041755E"/>
    <w:rsid w:val="00423EF9"/>
    <w:rsid w:val="004240F7"/>
    <w:rsid w:val="00427A46"/>
    <w:rsid w:val="0043178E"/>
    <w:rsid w:val="00433D38"/>
    <w:rsid w:val="00434A13"/>
    <w:rsid w:val="00437C12"/>
    <w:rsid w:val="0044539C"/>
    <w:rsid w:val="00455E38"/>
    <w:rsid w:val="00456467"/>
    <w:rsid w:val="004653B1"/>
    <w:rsid w:val="00495FC7"/>
    <w:rsid w:val="004A7024"/>
    <w:rsid w:val="004B4533"/>
    <w:rsid w:val="004C07CA"/>
    <w:rsid w:val="004C39D6"/>
    <w:rsid w:val="004D5A8F"/>
    <w:rsid w:val="004E721D"/>
    <w:rsid w:val="00500CC7"/>
    <w:rsid w:val="00502D1C"/>
    <w:rsid w:val="00503956"/>
    <w:rsid w:val="00505F5A"/>
    <w:rsid w:val="00515B24"/>
    <w:rsid w:val="00541636"/>
    <w:rsid w:val="00541970"/>
    <w:rsid w:val="00544E68"/>
    <w:rsid w:val="00551B01"/>
    <w:rsid w:val="005549ED"/>
    <w:rsid w:val="005702E5"/>
    <w:rsid w:val="00572457"/>
    <w:rsid w:val="00574532"/>
    <w:rsid w:val="005764B7"/>
    <w:rsid w:val="005777C1"/>
    <w:rsid w:val="00583657"/>
    <w:rsid w:val="0059378F"/>
    <w:rsid w:val="005A11AE"/>
    <w:rsid w:val="005A18DD"/>
    <w:rsid w:val="005A5EBF"/>
    <w:rsid w:val="005B0B13"/>
    <w:rsid w:val="005C70B5"/>
    <w:rsid w:val="005D066B"/>
    <w:rsid w:val="005D0E4E"/>
    <w:rsid w:val="005D190F"/>
    <w:rsid w:val="005E0BCA"/>
    <w:rsid w:val="005E608D"/>
    <w:rsid w:val="005E6134"/>
    <w:rsid w:val="005E7F58"/>
    <w:rsid w:val="005F008F"/>
    <w:rsid w:val="005F4C0C"/>
    <w:rsid w:val="005F5C11"/>
    <w:rsid w:val="00601DA4"/>
    <w:rsid w:val="00602C7A"/>
    <w:rsid w:val="006214D7"/>
    <w:rsid w:val="006424B6"/>
    <w:rsid w:val="00664E38"/>
    <w:rsid w:val="00675C15"/>
    <w:rsid w:val="006776AE"/>
    <w:rsid w:val="006803F6"/>
    <w:rsid w:val="006A46F0"/>
    <w:rsid w:val="006A6AF4"/>
    <w:rsid w:val="006B10B8"/>
    <w:rsid w:val="006B4511"/>
    <w:rsid w:val="006C048C"/>
    <w:rsid w:val="006C34A1"/>
    <w:rsid w:val="006D30A1"/>
    <w:rsid w:val="006E048C"/>
    <w:rsid w:val="006E72EA"/>
    <w:rsid w:val="006E7F49"/>
    <w:rsid w:val="006F1A1E"/>
    <w:rsid w:val="006F346D"/>
    <w:rsid w:val="00700E4D"/>
    <w:rsid w:val="007046AB"/>
    <w:rsid w:val="007053A8"/>
    <w:rsid w:val="007119EA"/>
    <w:rsid w:val="0072288B"/>
    <w:rsid w:val="00723541"/>
    <w:rsid w:val="00737BBE"/>
    <w:rsid w:val="00741B33"/>
    <w:rsid w:val="00747724"/>
    <w:rsid w:val="00750FE1"/>
    <w:rsid w:val="007514DF"/>
    <w:rsid w:val="0075778C"/>
    <w:rsid w:val="0077072F"/>
    <w:rsid w:val="00787C47"/>
    <w:rsid w:val="00791327"/>
    <w:rsid w:val="00792AC3"/>
    <w:rsid w:val="007947D4"/>
    <w:rsid w:val="007959DD"/>
    <w:rsid w:val="007A0EDD"/>
    <w:rsid w:val="007A23EB"/>
    <w:rsid w:val="007B6EE5"/>
    <w:rsid w:val="007C0906"/>
    <w:rsid w:val="007C0F6E"/>
    <w:rsid w:val="007C26D8"/>
    <w:rsid w:val="007C56B2"/>
    <w:rsid w:val="007C6C71"/>
    <w:rsid w:val="007E4684"/>
    <w:rsid w:val="007F0307"/>
    <w:rsid w:val="00807896"/>
    <w:rsid w:val="00807B02"/>
    <w:rsid w:val="00812BA8"/>
    <w:rsid w:val="00817AA2"/>
    <w:rsid w:val="0084099F"/>
    <w:rsid w:val="00855FCC"/>
    <w:rsid w:val="008612B2"/>
    <w:rsid w:val="00871E3F"/>
    <w:rsid w:val="00874A70"/>
    <w:rsid w:val="0087565F"/>
    <w:rsid w:val="00883ABB"/>
    <w:rsid w:val="00887103"/>
    <w:rsid w:val="00892DF4"/>
    <w:rsid w:val="00895041"/>
    <w:rsid w:val="00897E24"/>
    <w:rsid w:val="008A4206"/>
    <w:rsid w:val="008B0D58"/>
    <w:rsid w:val="008C6097"/>
    <w:rsid w:val="008C60ED"/>
    <w:rsid w:val="008C6673"/>
    <w:rsid w:val="008C7647"/>
    <w:rsid w:val="008E2933"/>
    <w:rsid w:val="008E3980"/>
    <w:rsid w:val="008E3E2C"/>
    <w:rsid w:val="008E5E16"/>
    <w:rsid w:val="008F24F5"/>
    <w:rsid w:val="00902BEC"/>
    <w:rsid w:val="00907451"/>
    <w:rsid w:val="00921613"/>
    <w:rsid w:val="00922792"/>
    <w:rsid w:val="00935EDE"/>
    <w:rsid w:val="00943ECF"/>
    <w:rsid w:val="009549EF"/>
    <w:rsid w:val="00956FEF"/>
    <w:rsid w:val="009611D3"/>
    <w:rsid w:val="00962155"/>
    <w:rsid w:val="00966EC6"/>
    <w:rsid w:val="00971811"/>
    <w:rsid w:val="0097337C"/>
    <w:rsid w:val="009851E0"/>
    <w:rsid w:val="0098633B"/>
    <w:rsid w:val="00991D2C"/>
    <w:rsid w:val="009A1E66"/>
    <w:rsid w:val="009A4C82"/>
    <w:rsid w:val="009A5DD7"/>
    <w:rsid w:val="009B0AA8"/>
    <w:rsid w:val="009B77B1"/>
    <w:rsid w:val="009B7800"/>
    <w:rsid w:val="009C4FFE"/>
    <w:rsid w:val="009C6D4B"/>
    <w:rsid w:val="009D3F5D"/>
    <w:rsid w:val="009D4A3C"/>
    <w:rsid w:val="009D631C"/>
    <w:rsid w:val="009F4EB8"/>
    <w:rsid w:val="009F66DE"/>
    <w:rsid w:val="00A01E1E"/>
    <w:rsid w:val="00A1161D"/>
    <w:rsid w:val="00A16E1D"/>
    <w:rsid w:val="00A21005"/>
    <w:rsid w:val="00A24F46"/>
    <w:rsid w:val="00A26E2B"/>
    <w:rsid w:val="00A3060F"/>
    <w:rsid w:val="00A30F7A"/>
    <w:rsid w:val="00A35FCC"/>
    <w:rsid w:val="00A50EE2"/>
    <w:rsid w:val="00A63576"/>
    <w:rsid w:val="00A73443"/>
    <w:rsid w:val="00A74171"/>
    <w:rsid w:val="00A83FF4"/>
    <w:rsid w:val="00A96272"/>
    <w:rsid w:val="00AA53B5"/>
    <w:rsid w:val="00AA5FEA"/>
    <w:rsid w:val="00AC0126"/>
    <w:rsid w:val="00AC5703"/>
    <w:rsid w:val="00AC769A"/>
    <w:rsid w:val="00AD0389"/>
    <w:rsid w:val="00AD0BC9"/>
    <w:rsid w:val="00AD1185"/>
    <w:rsid w:val="00AD2094"/>
    <w:rsid w:val="00AF2BB2"/>
    <w:rsid w:val="00B02DEB"/>
    <w:rsid w:val="00B061A2"/>
    <w:rsid w:val="00B1469E"/>
    <w:rsid w:val="00B15229"/>
    <w:rsid w:val="00B16A59"/>
    <w:rsid w:val="00B26002"/>
    <w:rsid w:val="00B32D33"/>
    <w:rsid w:val="00B365EB"/>
    <w:rsid w:val="00B42B2C"/>
    <w:rsid w:val="00B42E5B"/>
    <w:rsid w:val="00B45846"/>
    <w:rsid w:val="00B46543"/>
    <w:rsid w:val="00B51880"/>
    <w:rsid w:val="00B5384A"/>
    <w:rsid w:val="00B547F4"/>
    <w:rsid w:val="00B55D49"/>
    <w:rsid w:val="00B60059"/>
    <w:rsid w:val="00B63363"/>
    <w:rsid w:val="00B64C32"/>
    <w:rsid w:val="00B71BFC"/>
    <w:rsid w:val="00B74B7A"/>
    <w:rsid w:val="00B75F92"/>
    <w:rsid w:val="00B80C9C"/>
    <w:rsid w:val="00B87AB3"/>
    <w:rsid w:val="00B929CF"/>
    <w:rsid w:val="00B95ED4"/>
    <w:rsid w:val="00B976C5"/>
    <w:rsid w:val="00BA7B0D"/>
    <w:rsid w:val="00BB1B83"/>
    <w:rsid w:val="00BB488A"/>
    <w:rsid w:val="00BC661B"/>
    <w:rsid w:val="00BD0FF4"/>
    <w:rsid w:val="00BD3823"/>
    <w:rsid w:val="00BD5E0B"/>
    <w:rsid w:val="00BD7B4B"/>
    <w:rsid w:val="00BE1582"/>
    <w:rsid w:val="00BE4436"/>
    <w:rsid w:val="00BE6B5D"/>
    <w:rsid w:val="00BF7288"/>
    <w:rsid w:val="00BF7FC2"/>
    <w:rsid w:val="00C01565"/>
    <w:rsid w:val="00C0344C"/>
    <w:rsid w:val="00C11623"/>
    <w:rsid w:val="00C14F42"/>
    <w:rsid w:val="00C26DAC"/>
    <w:rsid w:val="00C27CD4"/>
    <w:rsid w:val="00C44E15"/>
    <w:rsid w:val="00C465A1"/>
    <w:rsid w:val="00C65338"/>
    <w:rsid w:val="00C80037"/>
    <w:rsid w:val="00C810D7"/>
    <w:rsid w:val="00C84509"/>
    <w:rsid w:val="00CB068B"/>
    <w:rsid w:val="00CB0ABB"/>
    <w:rsid w:val="00CB1CEB"/>
    <w:rsid w:val="00CB795D"/>
    <w:rsid w:val="00CC34B2"/>
    <w:rsid w:val="00CC5CDC"/>
    <w:rsid w:val="00CE45F1"/>
    <w:rsid w:val="00CF1446"/>
    <w:rsid w:val="00CF29D2"/>
    <w:rsid w:val="00D01AF4"/>
    <w:rsid w:val="00D079EF"/>
    <w:rsid w:val="00D1272D"/>
    <w:rsid w:val="00D145B9"/>
    <w:rsid w:val="00D32E4F"/>
    <w:rsid w:val="00D40FD0"/>
    <w:rsid w:val="00D410B0"/>
    <w:rsid w:val="00D42AA8"/>
    <w:rsid w:val="00D44190"/>
    <w:rsid w:val="00D51E42"/>
    <w:rsid w:val="00D51F76"/>
    <w:rsid w:val="00D54152"/>
    <w:rsid w:val="00D608AE"/>
    <w:rsid w:val="00D608B8"/>
    <w:rsid w:val="00D60C30"/>
    <w:rsid w:val="00D6676A"/>
    <w:rsid w:val="00D76655"/>
    <w:rsid w:val="00D84490"/>
    <w:rsid w:val="00D85629"/>
    <w:rsid w:val="00D861D8"/>
    <w:rsid w:val="00D94CDB"/>
    <w:rsid w:val="00D957D0"/>
    <w:rsid w:val="00DA3926"/>
    <w:rsid w:val="00DA7E3F"/>
    <w:rsid w:val="00DB70E3"/>
    <w:rsid w:val="00DC752B"/>
    <w:rsid w:val="00DD6EFC"/>
    <w:rsid w:val="00DF1252"/>
    <w:rsid w:val="00DF1368"/>
    <w:rsid w:val="00DF5213"/>
    <w:rsid w:val="00E15470"/>
    <w:rsid w:val="00E20299"/>
    <w:rsid w:val="00E220C2"/>
    <w:rsid w:val="00E30FFD"/>
    <w:rsid w:val="00E31742"/>
    <w:rsid w:val="00E35D2D"/>
    <w:rsid w:val="00E427C6"/>
    <w:rsid w:val="00E4662D"/>
    <w:rsid w:val="00E5402A"/>
    <w:rsid w:val="00E71E7D"/>
    <w:rsid w:val="00E77FBE"/>
    <w:rsid w:val="00E920D4"/>
    <w:rsid w:val="00E92600"/>
    <w:rsid w:val="00E928B3"/>
    <w:rsid w:val="00E94169"/>
    <w:rsid w:val="00EA0E32"/>
    <w:rsid w:val="00EB3B46"/>
    <w:rsid w:val="00EB470A"/>
    <w:rsid w:val="00EB51C9"/>
    <w:rsid w:val="00EC572B"/>
    <w:rsid w:val="00ED2333"/>
    <w:rsid w:val="00EE5D56"/>
    <w:rsid w:val="00EF146A"/>
    <w:rsid w:val="00EF3E2E"/>
    <w:rsid w:val="00F01676"/>
    <w:rsid w:val="00F13DA6"/>
    <w:rsid w:val="00F20E02"/>
    <w:rsid w:val="00F335B7"/>
    <w:rsid w:val="00F34168"/>
    <w:rsid w:val="00F43FDE"/>
    <w:rsid w:val="00F466F2"/>
    <w:rsid w:val="00F46B79"/>
    <w:rsid w:val="00F54751"/>
    <w:rsid w:val="00F62FE1"/>
    <w:rsid w:val="00F65507"/>
    <w:rsid w:val="00F76B05"/>
    <w:rsid w:val="00F97255"/>
    <w:rsid w:val="00F974AA"/>
    <w:rsid w:val="00FA0FC2"/>
    <w:rsid w:val="00FA32E0"/>
    <w:rsid w:val="00FC1707"/>
    <w:rsid w:val="00FC4E42"/>
    <w:rsid w:val="00FC4F24"/>
    <w:rsid w:val="00FD16E3"/>
    <w:rsid w:val="00FD3336"/>
    <w:rsid w:val="00FD53D3"/>
    <w:rsid w:val="00FD6386"/>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hicoloapan.edomex.gob.mx/antecede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687547-F5C1-4462-B577-999A102C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2018-09-04T14:37:00Z</cp:lastPrinted>
  <dcterms:created xsi:type="dcterms:W3CDTF">2018-10-16T14:51:00Z</dcterms:created>
  <dcterms:modified xsi:type="dcterms:W3CDTF">2018-10-16T14:51:00Z</dcterms:modified>
</cp:coreProperties>
</file>